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6"/>
        <w:gridCol w:w="5469"/>
      </w:tblGrid>
      <w:tr w:rsidR="0033416E" w:rsidTr="00DD6A6E">
        <w:tblPrEx>
          <w:tblCellMar>
            <w:top w:w="0" w:type="dxa"/>
            <w:bottom w:w="0" w:type="dxa"/>
          </w:tblCellMar>
        </w:tblPrEx>
        <w:trPr>
          <w:trHeight w:val="3111"/>
        </w:trPr>
        <w:tc>
          <w:tcPr>
            <w:tcW w:w="4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6E" w:rsidRDefault="0033416E" w:rsidP="00DD6A6E">
            <w:pPr>
              <w:pStyle w:val="Standard"/>
              <w:jc w:val="center"/>
            </w:pPr>
            <w:r>
              <w:rPr>
                <w:b/>
                <w:noProof/>
                <w:lang w:val="ru-RU" w:eastAsia="ru-RU" w:bidi="ar-SA"/>
              </w:rPr>
              <w:drawing>
                <wp:inline distT="0" distB="0" distL="0" distR="0" wp14:anchorId="5599A2E6" wp14:editId="020B30F1">
                  <wp:extent cx="2697882" cy="2027938"/>
                  <wp:effectExtent l="0" t="0" r="7218" b="0"/>
                  <wp:docPr id="1" name="Рисунок 2" descr="E:\i (4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882" cy="2027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6E" w:rsidRDefault="0033416E" w:rsidP="00DD6A6E">
            <w:pPr>
              <w:pStyle w:val="Standard"/>
              <w:jc w:val="center"/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6149CC" wp14:editId="6958CC15">
                      <wp:simplePos x="0" y="0"/>
                      <wp:positionH relativeFrom="column">
                        <wp:posOffset>227328</wp:posOffset>
                      </wp:positionH>
                      <wp:positionV relativeFrom="paragraph">
                        <wp:posOffset>-2542</wp:posOffset>
                      </wp:positionV>
                      <wp:extent cx="3335658" cy="1996436"/>
                      <wp:effectExtent l="0" t="0" r="0" b="3814"/>
                      <wp:wrapSquare wrapText="bothSides"/>
                      <wp:docPr id="2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5658" cy="19964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33416E" w:rsidRDefault="0033416E" w:rsidP="0033416E">
                                  <w:pPr>
                                    <w:pStyle w:val="Standard"/>
                                    <w:ind w:firstLine="357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7030A0"/>
                                      <w:sz w:val="56"/>
                                      <w:szCs w:val="72"/>
                                      <w:lang w:val="ru-RU"/>
                                      <w14:shadow w14:blurRad="80010" w14:dist="40195" w14:dir="5023914" w14:sx="100000" w14:sy="100000" w14:kx="0" w14:ky="0" w14:algn="b">
                                        <w14:srgbClr w14:val="000000"/>
                                      </w14:shadow>
                                    </w:rPr>
                                    <w:t>Домашние р</w:t>
                                  </w:r>
                                  <w:r>
                                    <w:rPr>
                                      <w:b/>
                                      <w:color w:val="7030A0"/>
                                      <w:sz w:val="56"/>
                                      <w:szCs w:val="72"/>
                                      <w14:shadow w14:blurRad="80010" w14:dist="40195" w14:dir="5023914" w14:sx="100000" w14:sy="100000" w14:kx="0" w14:ky="0" w14:algn="b">
                                        <w14:srgbClr w14:val="000000"/>
                                      </w14:shadow>
                                    </w:rPr>
                                    <w:t xml:space="preserve">азвлечения </w:t>
                                  </w:r>
                                </w:p>
                                <w:p w:rsidR="0033416E" w:rsidRDefault="0033416E" w:rsidP="0033416E">
                                  <w:pPr>
                                    <w:pStyle w:val="Standard"/>
                                    <w:ind w:firstLine="357"/>
                                    <w:jc w:val="center"/>
                                    <w:rPr>
                                      <w:b/>
                                      <w:color w:val="7030A0"/>
                                      <w:sz w:val="56"/>
                                      <w:szCs w:val="72"/>
                                      <w14:shadow w14:blurRad="80010" w14:dist="40195" w14:dir="5023914" w14:sx="100000" w14:sy="100000" w14:kx="0" w14:ky="0" w14:algn="b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b/>
                                      <w:color w:val="7030A0"/>
                                      <w:sz w:val="56"/>
                                      <w:szCs w:val="72"/>
                                      <w14:shadow w14:blurRad="80010" w14:dist="40195" w14:dir="5023914" w14:sx="100000" w14:sy="100000" w14:kx="0" w14:ky="0" w14:algn="b">
                                        <w14:srgbClr w14:val="000000"/>
                                      </w14:shadow>
                                    </w:rPr>
                                    <w:t>с использованием музыки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17.9pt;margin-top:-.2pt;width:262.65pt;height:15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" filled="f" stroked="f">
                      <v:textbox style="mso-fit-shape-to-text:t">
                        <w:txbxContent>
                          <w:p w:rsidR="0033416E" w:rsidRDefault="0033416E" w:rsidP="0033416E">
                            <w:pPr>
                              <w:pStyle w:val="Standard"/>
                              <w:ind w:firstLine="357"/>
                              <w:jc w:val="center"/>
                            </w:pPr>
                            <w:r>
                              <w:rPr>
                                <w:b/>
                                <w:color w:val="7030A0"/>
                                <w:sz w:val="56"/>
                                <w:szCs w:val="72"/>
                                <w:lang w:val="ru-RU"/>
                                <w14:shadow w14:blurRad="80010" w14:dist="40195" w14:dir="5023914" w14:sx="100000" w14:sy="100000" w14:kx="0" w14:ky="0" w14:algn="b">
                                  <w14:srgbClr w14:val="000000"/>
                                </w14:shadow>
                              </w:rPr>
                              <w:t>Домашние р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72"/>
                                <w14:shadow w14:blurRad="80010" w14:dist="40195" w14:dir="5023914" w14:sx="100000" w14:sy="100000" w14:kx="0" w14:ky="0" w14:algn="b">
                                  <w14:srgbClr w14:val="000000"/>
                                </w14:shadow>
                              </w:rPr>
                              <w:t xml:space="preserve">азвлечения </w:t>
                            </w:r>
                          </w:p>
                          <w:p w:rsidR="0033416E" w:rsidRDefault="0033416E" w:rsidP="0033416E">
                            <w:pPr>
                              <w:pStyle w:val="Standard"/>
                              <w:ind w:firstLine="357"/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72"/>
                                <w14:shadow w14:blurRad="80010" w14:dist="40195" w14:dir="5023914" w14:sx="100000" w14:sy="100000" w14:kx="0" w14:ky="0" w14:algn="b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56"/>
                                <w:szCs w:val="72"/>
                                <w14:shadow w14:blurRad="80010" w14:dist="40195" w14:dir="5023914" w14:sx="100000" w14:sy="100000" w14:kx="0" w14:ky="0" w14:algn="b">
                                  <w14:srgbClr w14:val="000000"/>
                                </w14:shadow>
                              </w:rPr>
                              <w:t>с использованием музыки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33416E" w:rsidRDefault="0033416E" w:rsidP="0033416E">
      <w:pPr>
        <w:pStyle w:val="Standard"/>
        <w:jc w:val="both"/>
        <w:rPr>
          <w:b/>
          <w:sz w:val="28"/>
          <w:lang w:val="ru-RU"/>
        </w:rPr>
      </w:pP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 xml:space="preserve">       </w:t>
      </w:r>
      <w:r>
        <w:rPr>
          <w:sz w:val="28"/>
        </w:rPr>
        <w:t>Правильно организованные развлечения могут сыграть большую роль в создании особой, дружеской, доверительной и творческой атмосферы в семье, что, несомненно, значимо для ребенка. Это важно и для укрепления семейных отношений.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 xml:space="preserve">       </w:t>
      </w:r>
      <w:r>
        <w:rPr>
          <w:sz w:val="28"/>
        </w:rPr>
        <w:t>Для осуществления всей этой интересной работы в семье должна быть создана соответствующая музыкальная среда, которая предполагает: наличие музыкальной фонотеки, музыкальных инструментов, организацию музыкального общения взрослых с ребенком в процессе слушания музыки, совместную с ребенком музыкально-творческую деятельность в различных формах (музицирование с помощью элементарных музыкальных инструментов, пение, игры, танцы, хороводы, драматизации и др.).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 xml:space="preserve">       </w:t>
      </w:r>
      <w:r>
        <w:rPr>
          <w:sz w:val="28"/>
        </w:rPr>
        <w:t>Каждая семья, должна позаботиться о наличии хотя бы скромной фонотеки, состоящей из подборки аудио- и видеокассет с записью музыки для детей. Само собой разумеется, что это должна быть музыка, ценная в художественном отношении, воспитывающая у детей нравственно-эстетические чувства, способствующая первоначальному формированию основ музыкального вкуса и доступная для восприятия ребенка.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 xml:space="preserve">       </w:t>
      </w:r>
      <w:r>
        <w:rPr>
          <w:sz w:val="28"/>
        </w:rPr>
        <w:t>В последние годы в нашей стране появились готовые комплекты аудиокассет с записями музыкальных произведений для детей. В основном это классическая музыка, предназначенная для слушания, музыка для движений, детские песни, сказки с музыкальным сопровождением.</w:t>
      </w:r>
    </w:p>
    <w:p w:rsidR="0033416E" w:rsidRDefault="0033416E" w:rsidP="0033416E">
      <w:pPr>
        <w:pStyle w:val="Standard"/>
        <w:ind w:firstLine="360"/>
        <w:jc w:val="both"/>
      </w:pPr>
      <w:r>
        <w:rPr>
          <w:b/>
          <w:sz w:val="28"/>
        </w:rPr>
        <w:t>Основной совет</w:t>
      </w:r>
      <w:r>
        <w:rPr>
          <w:sz w:val="28"/>
        </w:rPr>
        <w:t xml:space="preserve">: побольше слушать с детьми хорошую музыку, сделав это занятие правилом, семейной традицией. Если </w:t>
      </w:r>
      <w:r>
        <w:rPr>
          <w:sz w:val="28"/>
          <w:lang w:val="ru-RU"/>
        </w:rPr>
        <w:t>вы</w:t>
      </w:r>
      <w:r>
        <w:rPr>
          <w:sz w:val="28"/>
        </w:rPr>
        <w:t xml:space="preserve"> сами люб</w:t>
      </w:r>
      <w:r>
        <w:rPr>
          <w:sz w:val="28"/>
          <w:lang w:val="ru-RU"/>
        </w:rPr>
        <w:t>ите</w:t>
      </w:r>
      <w:r>
        <w:rPr>
          <w:sz w:val="28"/>
        </w:rPr>
        <w:t xml:space="preserve"> и часто слуша</w:t>
      </w:r>
      <w:r>
        <w:rPr>
          <w:sz w:val="28"/>
          <w:lang w:val="ru-RU"/>
        </w:rPr>
        <w:t>ете</w:t>
      </w:r>
      <w:r>
        <w:rPr>
          <w:sz w:val="28"/>
        </w:rPr>
        <w:t xml:space="preserve"> музыку, то и для  ребенка слушание музыки постепенно станет потребностью.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 xml:space="preserve">    </w:t>
      </w:r>
      <w:r>
        <w:rPr>
          <w:sz w:val="28"/>
        </w:rPr>
        <w:t xml:space="preserve">Для общения ребенка с музыкой следует отвести удобное время в режиме дня. Взрослый в этом процессе выполняет ведущую  роль. Он выбирает музыкальное произведение в соответствии с желанием, настроением ребенка или ориентируется на развитие 1 его познавательной сферы, расширение музыкальных впечатлений и т.д. Во время слушания музыки ребенок может сидеть на  своем любимом стульчике, на диване, на ковре в свободной, непринужденной позе и лучше вместе с кем-либо из взрослых. В этот момент его ничего не должно отвлекать. Вместе с тем важно и не переусердствовать. </w:t>
      </w:r>
      <w:r>
        <w:rPr>
          <w:sz w:val="28"/>
          <w:lang w:val="ru-RU"/>
        </w:rPr>
        <w:t xml:space="preserve">                            </w:t>
      </w:r>
      <w:r>
        <w:rPr>
          <w:sz w:val="28"/>
        </w:rPr>
        <w:t xml:space="preserve">Слушание музыки не должно занимать много времени. </w:t>
      </w:r>
      <w:r>
        <w:rPr>
          <w:b/>
          <w:sz w:val="28"/>
        </w:rPr>
        <w:t>Следует отвести для этого примерно 5—10 мин</w:t>
      </w:r>
      <w:r>
        <w:rPr>
          <w:sz w:val="28"/>
        </w:rPr>
        <w:t xml:space="preserve"> в зависимости от возраста детей, иначе ребенок </w:t>
      </w:r>
      <w:r>
        <w:rPr>
          <w:sz w:val="28"/>
        </w:rPr>
        <w:lastRenderedPageBreak/>
        <w:t>начнет отвлекаться, потеряет интерес к воспринимаемому произведению.</w:t>
      </w:r>
    </w:p>
    <w:p w:rsidR="0033416E" w:rsidRDefault="0033416E" w:rsidP="0033416E">
      <w:pPr>
        <w:pStyle w:val="Standard"/>
        <w:ind w:firstLine="360"/>
        <w:jc w:val="both"/>
        <w:rPr>
          <w:sz w:val="28"/>
          <w:lang w:val="ru-RU"/>
        </w:rPr>
      </w:pP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 xml:space="preserve">    </w:t>
      </w:r>
      <w:r>
        <w:rPr>
          <w:sz w:val="28"/>
        </w:rPr>
        <w:t xml:space="preserve">Перед слушанием взрослый должен настроить ребенка, заинтересовать, направить его внимание на особенности звучания музыкального произведения. После прослушивания или перед ним можно побеседовать с ребенком о музыке, о характере ее звучания, о тех чувствах, которые в ней переданы. 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</w:rPr>
        <w:t xml:space="preserve">Например, можно задать ребенку вопросы: </w:t>
      </w:r>
    </w:p>
    <w:p w:rsidR="0033416E" w:rsidRDefault="0033416E" w:rsidP="0033416E">
      <w:pPr>
        <w:pStyle w:val="Standard"/>
        <w:jc w:val="both"/>
      </w:pPr>
      <w:r>
        <w:rPr>
          <w:sz w:val="28"/>
          <w:lang w:val="ru-RU"/>
        </w:rPr>
        <w:t>- П</w:t>
      </w:r>
      <w:r>
        <w:rPr>
          <w:sz w:val="28"/>
        </w:rPr>
        <w:t xml:space="preserve">онравилась ли тебе музыка? </w:t>
      </w:r>
    </w:p>
    <w:p w:rsidR="0033416E" w:rsidRDefault="0033416E" w:rsidP="0033416E">
      <w:pPr>
        <w:pStyle w:val="Standard"/>
        <w:jc w:val="both"/>
      </w:pPr>
      <w:r>
        <w:rPr>
          <w:sz w:val="28"/>
          <w:lang w:val="ru-RU"/>
        </w:rPr>
        <w:t xml:space="preserve"> - </w:t>
      </w:r>
      <w:r>
        <w:rPr>
          <w:sz w:val="28"/>
        </w:rPr>
        <w:t xml:space="preserve">Как она звучала (нежно, ласково или бодро, решительно, как марш, или похожа на танец; быстро или медленно, тихо или громко и т.д.)? </w:t>
      </w:r>
    </w:p>
    <w:p w:rsidR="0033416E" w:rsidRDefault="0033416E" w:rsidP="0033416E">
      <w:pPr>
        <w:pStyle w:val="Standard"/>
        <w:jc w:val="both"/>
      </w:pPr>
      <w:r>
        <w:rPr>
          <w:sz w:val="28"/>
          <w:lang w:val="ru-RU"/>
        </w:rPr>
        <w:t xml:space="preserve"> - </w:t>
      </w:r>
      <w:r>
        <w:rPr>
          <w:sz w:val="28"/>
        </w:rPr>
        <w:t>Что она напомнила тебе?</w:t>
      </w:r>
    </w:p>
    <w:p w:rsidR="0033416E" w:rsidRDefault="0033416E" w:rsidP="0033416E">
      <w:pPr>
        <w:pStyle w:val="Standard"/>
        <w:ind w:firstLine="360"/>
        <w:jc w:val="both"/>
        <w:rPr>
          <w:sz w:val="28"/>
          <w:lang w:val="ru-RU"/>
        </w:rPr>
      </w:pP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 xml:space="preserve">     </w:t>
      </w:r>
      <w:r>
        <w:rPr>
          <w:sz w:val="28"/>
        </w:rPr>
        <w:t>Чтобы ребенок лучше почувствовал характерные особенности музыкального произведения, можно предложить ему подвигаться под музыку, подбирая при этом движения, соответствующие ее характеру.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</w:rPr>
        <w:t xml:space="preserve">Если детям бывает сразу сложно понять содержание музыкального произведения и адекватно отреагировать на него, то </w:t>
      </w:r>
      <w:r>
        <w:rPr>
          <w:sz w:val="28"/>
          <w:lang w:val="ru-RU"/>
        </w:rPr>
        <w:t>вы можете</w:t>
      </w:r>
      <w:r>
        <w:rPr>
          <w:sz w:val="28"/>
        </w:rPr>
        <w:t xml:space="preserve"> заранее продумать, как, с помощью каких дополнительных средств можно сделать более доступным восприятие музыкального произведения. Например, использование картинки, книжной иллюстрации, близкой по содержанию музыке, игрушки, мимических и пантомимических движений и др. может не только привлечь внимание ребенка, но и помочь ему почувствовать и понять музыку.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 xml:space="preserve">     </w:t>
      </w:r>
      <w:r>
        <w:rPr>
          <w:sz w:val="28"/>
        </w:rPr>
        <w:t>Необходимо исполнять детям несложные песенки про птичку, мишку, кошечку и др., поощряя ребенка к подпеванию взрослому, а затем и к самостоятельному их исполнению. Такие песенки можно сопровождать несложными игровыми движениями, что очень нравится детям. Дети приучаются выполнять движения в ритме песен, двигаться свободно, нескованно. У детей накапливается музыкальный опыт, что дает им возможность в дальнейшем действовать более уверенно и самостоятельно. Так, например, родители могут, показав 2 — 3 несложных движения, предложить ребенку поплясать под музыку, а в следующий раз попросить придумать свой маленький танец. Можно предложить ребенку поиграть, например, инсценируя хорошо знакомую песенку.</w:t>
      </w: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 xml:space="preserve">  Вы можете</w:t>
      </w:r>
      <w:r>
        <w:rPr>
          <w:sz w:val="28"/>
        </w:rPr>
        <w:t xml:space="preserve"> стать инициаторами в организации в домашней обстановке разнообразной музыкальной деятельности детей, такой как совместное пение или пение взрослым доступных для ребенка песен, игры-забавы, музыкальные конкурсы, подвижные игры под пение типа</w:t>
      </w:r>
      <w:r>
        <w:rPr>
          <w:sz w:val="28"/>
          <w:lang w:val="ru-RU"/>
        </w:rPr>
        <w:t>:</w:t>
      </w:r>
      <w:r>
        <w:rPr>
          <w:sz w:val="28"/>
        </w:rPr>
        <w:t xml:space="preserve"> 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sz w:val="28"/>
          <w:lang w:val="ru-RU" w:eastAsia="ru-RU" w:bidi="ar-SA"/>
        </w:rPr>
      </w:pPr>
    </w:p>
    <w:p w:rsidR="0033416E" w:rsidRDefault="0033416E" w:rsidP="0033416E">
      <w:pPr>
        <w:pStyle w:val="Standard"/>
        <w:ind w:firstLine="360"/>
        <w:jc w:val="both"/>
        <w:rPr>
          <w:sz w:val="28"/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sz w:val="28"/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sz w:val="28"/>
          <w:lang w:val="ru-RU"/>
        </w:rPr>
      </w:pPr>
    </w:p>
    <w:p w:rsidR="0033416E" w:rsidRDefault="0033416E" w:rsidP="0033416E">
      <w:pPr>
        <w:pStyle w:val="Standard"/>
        <w:jc w:val="both"/>
        <w:rPr>
          <w:sz w:val="28"/>
          <w:lang w:val="ru-RU"/>
        </w:rPr>
      </w:pPr>
    </w:p>
    <w:p w:rsidR="0033416E" w:rsidRDefault="0033416E" w:rsidP="0033416E">
      <w:pPr>
        <w:pStyle w:val="Standard"/>
        <w:jc w:val="both"/>
        <w:rPr>
          <w:sz w:val="28"/>
          <w:lang w:val="ru-RU"/>
        </w:rPr>
      </w:pPr>
    </w:p>
    <w:p w:rsidR="0033416E" w:rsidRDefault="0033416E" w:rsidP="0033416E">
      <w:pPr>
        <w:widowControl/>
        <w:suppressAutoHyphens w:val="0"/>
        <w:textAlignment w:val="auto"/>
        <w:rPr>
          <w:rFonts w:eastAsia="Times New Roman" w:cs="Times New Roman"/>
          <w:b/>
          <w:kern w:val="0"/>
          <w:sz w:val="28"/>
          <w:lang w:val="ru-RU" w:eastAsia="ru-RU" w:bidi="ar-SA"/>
        </w:rPr>
      </w:pPr>
    </w:p>
    <w:tbl>
      <w:tblPr>
        <w:tblW w:w="985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6"/>
        <w:gridCol w:w="4927"/>
      </w:tblGrid>
      <w:tr w:rsidR="0033416E" w:rsidTr="00DD6A6E">
        <w:tblPrEx>
          <w:tblCellMar>
            <w:top w:w="0" w:type="dxa"/>
            <w:bottom w:w="0" w:type="dxa"/>
          </w:tblCellMar>
        </w:tblPrEx>
        <w:tc>
          <w:tcPr>
            <w:tcW w:w="49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6E" w:rsidRDefault="0033416E" w:rsidP="00DD6A6E">
            <w:pPr>
              <w:pStyle w:val="Standard"/>
              <w:jc w:val="center"/>
            </w:pPr>
            <w:r>
              <w:rPr>
                <w:b/>
                <w:noProof/>
                <w:sz w:val="28"/>
                <w:lang w:val="ru-RU" w:eastAsia="ru-RU" w:bidi="ar-SA"/>
              </w:rPr>
              <w:lastRenderedPageBreak/>
              <w:drawing>
                <wp:inline distT="0" distB="0" distL="0" distR="0" wp14:anchorId="556B81CF" wp14:editId="185FB479">
                  <wp:extent cx="2098639" cy="1560112"/>
                  <wp:effectExtent l="0" t="0" r="0" b="1988"/>
                  <wp:docPr id="3" name="Рисунок 6" descr="E:\25295758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639" cy="1560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6E" w:rsidRDefault="0033416E" w:rsidP="00DD6A6E">
            <w:pPr>
              <w:pStyle w:val="Standard"/>
              <w:jc w:val="center"/>
              <w:rPr>
                <w:b/>
                <w:sz w:val="28"/>
                <w:lang w:val="ru-RU"/>
              </w:rPr>
            </w:pPr>
          </w:p>
          <w:p w:rsidR="0033416E" w:rsidRDefault="0033416E" w:rsidP="00DD6A6E">
            <w:pPr>
              <w:pStyle w:val="Standard"/>
              <w:jc w:val="center"/>
            </w:pPr>
            <w:r>
              <w:rPr>
                <w:rFonts w:eastAsia="Times New Roman" w:cs="Times New Roman"/>
                <w:b/>
                <w:kern w:val="0"/>
                <w:sz w:val="28"/>
                <w:lang w:val="ru-RU" w:eastAsia="ru-RU" w:bidi="ar-SA"/>
              </w:rPr>
              <w:t>Подвижные игры:</w:t>
            </w:r>
          </w:p>
          <w:p w:rsidR="0033416E" w:rsidRDefault="0033416E" w:rsidP="00DD6A6E">
            <w:pPr>
              <w:pStyle w:val="Standard"/>
              <w:jc w:val="center"/>
            </w:pPr>
            <w:r>
              <w:rPr>
                <w:b/>
                <w:sz w:val="28"/>
              </w:rPr>
              <w:t>«У медведя во бору»,</w:t>
            </w:r>
          </w:p>
          <w:p w:rsidR="0033416E" w:rsidRDefault="0033416E" w:rsidP="00DD6A6E">
            <w:pPr>
              <w:pStyle w:val="Standard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У медведя </w:t>
            </w:r>
            <w:proofErr w:type="gramStart"/>
            <w:r>
              <w:rPr>
                <w:sz w:val="28"/>
                <w:lang w:val="ru-RU"/>
              </w:rPr>
              <w:t>во</w:t>
            </w:r>
            <w:proofErr w:type="gramEnd"/>
            <w:r>
              <w:rPr>
                <w:sz w:val="28"/>
                <w:lang w:val="ru-RU"/>
              </w:rPr>
              <w:t xml:space="preserve"> бору,</w:t>
            </w:r>
          </w:p>
          <w:p w:rsidR="0033416E" w:rsidRDefault="0033416E" w:rsidP="00DD6A6E">
            <w:pPr>
              <w:pStyle w:val="Standard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Грибы ягоды беру,</w:t>
            </w:r>
          </w:p>
          <w:p w:rsidR="0033416E" w:rsidRDefault="0033416E" w:rsidP="00DD6A6E">
            <w:pPr>
              <w:pStyle w:val="Standard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 медведь не спит,</w:t>
            </w:r>
          </w:p>
          <w:p w:rsidR="0033416E" w:rsidRDefault="0033416E" w:rsidP="00DD6A6E">
            <w:pPr>
              <w:pStyle w:val="Standard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Все на нас глядит</w:t>
            </w:r>
            <w:proofErr w:type="gramStart"/>
            <w:r>
              <w:rPr>
                <w:sz w:val="28"/>
                <w:lang w:val="ru-RU"/>
              </w:rPr>
              <w:t>.</w:t>
            </w:r>
            <w:proofErr w:type="gramEnd"/>
            <w:r>
              <w:rPr>
                <w:sz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lang w:val="ru-RU"/>
              </w:rPr>
              <w:t>р</w:t>
            </w:r>
            <w:proofErr w:type="gramEnd"/>
            <w:r>
              <w:rPr>
                <w:sz w:val="28"/>
                <w:lang w:val="ru-RU"/>
              </w:rPr>
              <w:t>-р-р-р-р.</w:t>
            </w:r>
          </w:p>
        </w:tc>
      </w:tr>
    </w:tbl>
    <w:p w:rsidR="0033416E" w:rsidRDefault="0033416E" w:rsidP="0033416E">
      <w:pPr>
        <w:pStyle w:val="Standard"/>
        <w:rPr>
          <w:b/>
          <w:sz w:val="28"/>
          <w:lang w:val="ru-RU"/>
        </w:rPr>
      </w:pP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sz w:val="28"/>
          <w:lang w:val="ru-RU" w:eastAsia="ru-RU" w:bidi="ar-SA"/>
        </w:rPr>
      </w:pPr>
      <w:r>
        <w:rPr>
          <w:rFonts w:eastAsia="Times New Roman" w:cs="Times New Roman"/>
          <w:b/>
          <w:kern w:val="0"/>
          <w:sz w:val="28"/>
          <w:lang w:val="ru-RU" w:eastAsia="ru-RU" w:bidi="ar-SA"/>
        </w:rPr>
        <w:t xml:space="preserve"> «Кот и мыши»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lang w:val="ru-RU" w:eastAsia="ru-RU" w:bidi="ar-SA"/>
        </w:rPr>
        <w:t>Хитрый кот в углу сидит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lang w:val="ru-RU" w:eastAsia="ru-RU" w:bidi="ar-SA"/>
        </w:rPr>
        <w:t>Притаился, будто спит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lang w:val="ru-RU" w:eastAsia="ru-RU" w:bidi="ar-SA"/>
        </w:rPr>
        <w:t>Мышки, мышки вот беда,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lang w:val="ru-RU" w:eastAsia="ru-RU" w:bidi="ar-SA"/>
        </w:rPr>
        <w:t>Убегайте от кота.</w:t>
      </w:r>
    </w:p>
    <w:p w:rsidR="0033416E" w:rsidRDefault="0033416E" w:rsidP="0033416E">
      <w:pPr>
        <w:pStyle w:val="Standard"/>
        <w:jc w:val="center"/>
        <w:rPr>
          <w:sz w:val="28"/>
          <w:lang w:val="ru-RU"/>
        </w:rPr>
      </w:pPr>
    </w:p>
    <w:p w:rsidR="0033416E" w:rsidRDefault="0033416E" w:rsidP="0033416E">
      <w:pPr>
        <w:pStyle w:val="Standard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Хороводная игра: «На лужайке, </w:t>
      </w:r>
      <w:proofErr w:type="gramStart"/>
      <w:r>
        <w:rPr>
          <w:b/>
          <w:sz w:val="28"/>
          <w:lang w:val="ru-RU"/>
        </w:rPr>
        <w:t>по утру</w:t>
      </w:r>
      <w:proofErr w:type="gramEnd"/>
      <w:r>
        <w:rPr>
          <w:b/>
          <w:sz w:val="28"/>
          <w:lang w:val="ru-RU"/>
        </w:rPr>
        <w:t>»</w:t>
      </w:r>
    </w:p>
    <w:p w:rsidR="0033416E" w:rsidRDefault="0033416E" w:rsidP="0033416E">
      <w:pPr>
        <w:jc w:val="center"/>
        <w:rPr>
          <w:sz w:val="28"/>
          <w:szCs w:val="26"/>
        </w:rPr>
      </w:pPr>
      <w:r>
        <w:rPr>
          <w:sz w:val="28"/>
          <w:szCs w:val="26"/>
        </w:rPr>
        <w:t>На лужайке, по утру,</w:t>
      </w:r>
    </w:p>
    <w:p w:rsidR="0033416E" w:rsidRDefault="0033416E" w:rsidP="0033416E">
      <w:pPr>
        <w:jc w:val="center"/>
        <w:rPr>
          <w:sz w:val="28"/>
          <w:szCs w:val="26"/>
        </w:rPr>
      </w:pPr>
      <w:r>
        <w:rPr>
          <w:sz w:val="28"/>
          <w:szCs w:val="26"/>
        </w:rPr>
        <w:t>Мы затеяли игру</w:t>
      </w:r>
    </w:p>
    <w:p w:rsidR="0033416E" w:rsidRDefault="0033416E" w:rsidP="0033416E">
      <w:pPr>
        <w:jc w:val="center"/>
        <w:rPr>
          <w:sz w:val="28"/>
          <w:szCs w:val="26"/>
        </w:rPr>
      </w:pPr>
      <w:r>
        <w:rPr>
          <w:sz w:val="28"/>
          <w:szCs w:val="26"/>
        </w:rPr>
        <w:t>Ты – ромашка, я вьюнок</w:t>
      </w:r>
    </w:p>
    <w:p w:rsidR="0033416E" w:rsidRDefault="0033416E" w:rsidP="0033416E">
      <w:pPr>
        <w:jc w:val="center"/>
        <w:rPr>
          <w:sz w:val="28"/>
          <w:szCs w:val="26"/>
        </w:rPr>
      </w:pPr>
      <w:r>
        <w:rPr>
          <w:sz w:val="28"/>
          <w:szCs w:val="26"/>
        </w:rPr>
        <w:t>Становитесь в наш венок</w:t>
      </w:r>
    </w:p>
    <w:p w:rsidR="0033416E" w:rsidRDefault="0033416E" w:rsidP="0033416E">
      <w:pPr>
        <w:jc w:val="center"/>
        <w:rPr>
          <w:sz w:val="28"/>
          <w:szCs w:val="26"/>
        </w:rPr>
      </w:pPr>
      <w:r>
        <w:rPr>
          <w:sz w:val="28"/>
          <w:szCs w:val="26"/>
        </w:rPr>
        <w:t>Раз, два, три, четыре –</w:t>
      </w:r>
    </w:p>
    <w:p w:rsidR="0033416E" w:rsidRDefault="0033416E" w:rsidP="0033416E">
      <w:pPr>
        <w:jc w:val="center"/>
      </w:pPr>
      <w:r>
        <w:rPr>
          <w:sz w:val="28"/>
          <w:szCs w:val="26"/>
        </w:rPr>
        <w:t>Раздвигайте круг, пошире.</w:t>
      </w:r>
    </w:p>
    <w:p w:rsidR="0033416E" w:rsidRDefault="0033416E" w:rsidP="0033416E">
      <w:pPr>
        <w:jc w:val="center"/>
      </w:pPr>
      <w:r>
        <w:rPr>
          <w:sz w:val="28"/>
          <w:szCs w:val="26"/>
          <w:lang w:val="ru-RU"/>
        </w:rPr>
        <w:t xml:space="preserve"> </w:t>
      </w:r>
      <w:r>
        <w:rPr>
          <w:i/>
          <w:sz w:val="28"/>
          <w:szCs w:val="26"/>
        </w:rPr>
        <w:t>(спросить каждого, какой он цветок)</w:t>
      </w:r>
    </w:p>
    <w:p w:rsidR="0033416E" w:rsidRDefault="0033416E" w:rsidP="0033416E">
      <w:pPr>
        <w:jc w:val="center"/>
        <w:rPr>
          <w:sz w:val="28"/>
          <w:szCs w:val="26"/>
        </w:rPr>
      </w:pPr>
      <w:r>
        <w:rPr>
          <w:sz w:val="28"/>
          <w:szCs w:val="26"/>
        </w:rPr>
        <w:t>А теперь мы ручейки,</w:t>
      </w:r>
    </w:p>
    <w:p w:rsidR="0033416E" w:rsidRDefault="0033416E" w:rsidP="0033416E">
      <w:pPr>
        <w:jc w:val="center"/>
      </w:pPr>
      <w:r>
        <w:rPr>
          <w:sz w:val="28"/>
          <w:szCs w:val="26"/>
        </w:rPr>
        <w:t xml:space="preserve">Мы бежим в перегонки </w:t>
      </w:r>
    </w:p>
    <w:p w:rsidR="0033416E" w:rsidRDefault="0033416E" w:rsidP="0033416E">
      <w:pPr>
        <w:jc w:val="center"/>
      </w:pPr>
      <w:r>
        <w:rPr>
          <w:i/>
          <w:sz w:val="28"/>
          <w:szCs w:val="26"/>
        </w:rPr>
        <w:t>(легкий бег по комнате</w:t>
      </w:r>
      <w:r>
        <w:rPr>
          <w:i/>
          <w:sz w:val="28"/>
          <w:szCs w:val="26"/>
          <w:lang w:val="ru-RU"/>
        </w:rPr>
        <w:t xml:space="preserve"> по кругу</w:t>
      </w:r>
      <w:proofErr w:type="gramStart"/>
      <w:r>
        <w:rPr>
          <w:i/>
          <w:sz w:val="28"/>
          <w:szCs w:val="26"/>
          <w:lang w:val="ru-RU"/>
        </w:rPr>
        <w:t xml:space="preserve">, </w:t>
      </w:r>
      <w:r>
        <w:rPr>
          <w:i/>
          <w:sz w:val="28"/>
          <w:szCs w:val="26"/>
        </w:rPr>
        <w:t>)</w:t>
      </w:r>
      <w:proofErr w:type="gramEnd"/>
    </w:p>
    <w:p w:rsidR="0033416E" w:rsidRDefault="0033416E" w:rsidP="0033416E">
      <w:pPr>
        <w:jc w:val="center"/>
        <w:rPr>
          <w:sz w:val="28"/>
          <w:szCs w:val="26"/>
        </w:rPr>
      </w:pPr>
      <w:r>
        <w:rPr>
          <w:sz w:val="28"/>
          <w:szCs w:val="26"/>
        </w:rPr>
        <w:t>Прямо к озеру спешим</w:t>
      </w:r>
    </w:p>
    <w:p w:rsidR="0033416E" w:rsidRDefault="0033416E" w:rsidP="0033416E">
      <w:pPr>
        <w:jc w:val="center"/>
      </w:pPr>
      <w:r>
        <w:rPr>
          <w:sz w:val="28"/>
          <w:szCs w:val="26"/>
        </w:rPr>
        <w:t>Станет озеро большим</w:t>
      </w:r>
      <w:r>
        <w:rPr>
          <w:i/>
          <w:sz w:val="28"/>
          <w:szCs w:val="26"/>
        </w:rPr>
        <w:t>.</w:t>
      </w:r>
      <w:r>
        <w:rPr>
          <w:i/>
          <w:sz w:val="28"/>
          <w:szCs w:val="26"/>
          <w:lang w:val="ru-RU"/>
        </w:rPr>
        <w:t xml:space="preserve"> </w:t>
      </w:r>
    </w:p>
    <w:p w:rsidR="0033416E" w:rsidRDefault="0033416E" w:rsidP="0033416E">
      <w:pPr>
        <w:jc w:val="center"/>
      </w:pPr>
      <w:r>
        <w:rPr>
          <w:i/>
          <w:sz w:val="28"/>
          <w:szCs w:val="26"/>
          <w:lang w:val="ru-RU"/>
        </w:rPr>
        <w:t>(круг собирается в центр)</w:t>
      </w:r>
    </w:p>
    <w:p w:rsidR="0033416E" w:rsidRDefault="0033416E" w:rsidP="0033416E">
      <w:pPr>
        <w:jc w:val="center"/>
        <w:rPr>
          <w:sz w:val="28"/>
          <w:szCs w:val="26"/>
        </w:rPr>
      </w:pPr>
      <w:r>
        <w:rPr>
          <w:sz w:val="28"/>
          <w:szCs w:val="26"/>
        </w:rPr>
        <w:t>Раз, два, три, четыре –</w:t>
      </w:r>
    </w:p>
    <w:p w:rsidR="0033416E" w:rsidRDefault="0033416E" w:rsidP="0033416E">
      <w:pPr>
        <w:jc w:val="center"/>
      </w:pPr>
      <w:r>
        <w:rPr>
          <w:sz w:val="28"/>
          <w:szCs w:val="26"/>
        </w:rPr>
        <w:t>Раздвигаем круг пошире</w:t>
      </w:r>
      <w:r>
        <w:rPr>
          <w:sz w:val="28"/>
          <w:szCs w:val="26"/>
          <w:lang w:val="ru-RU"/>
        </w:rPr>
        <w:t xml:space="preserve"> </w:t>
      </w:r>
    </w:p>
    <w:p w:rsidR="0033416E" w:rsidRDefault="0033416E" w:rsidP="0033416E">
      <w:pPr>
        <w:jc w:val="center"/>
      </w:pPr>
      <w:r>
        <w:rPr>
          <w:i/>
          <w:sz w:val="28"/>
          <w:szCs w:val="26"/>
        </w:rPr>
        <w:t>(делают большой круг)</w:t>
      </w:r>
    </w:p>
    <w:p w:rsidR="0033416E" w:rsidRDefault="0033416E" w:rsidP="0033416E">
      <w:pPr>
        <w:pStyle w:val="Standard"/>
        <w:ind w:firstLine="360"/>
        <w:jc w:val="center"/>
        <w:rPr>
          <w:b/>
          <w:sz w:val="28"/>
        </w:rPr>
      </w:pPr>
    </w:p>
    <w:p w:rsidR="0033416E" w:rsidRDefault="0033416E" w:rsidP="0033416E">
      <w:pPr>
        <w:pStyle w:val="ParagraphStyle"/>
        <w:spacing w:before="120" w:line="251" w:lineRule="auto"/>
        <w:ind w:firstLine="360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Подвижная игра «Карусель»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(под рус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ар. мелодию «Ах вы, сени»).</w:t>
      </w:r>
    </w:p>
    <w:p w:rsidR="0033416E" w:rsidRDefault="0033416E" w:rsidP="0033416E">
      <w:pPr>
        <w:pStyle w:val="ParagraphStyle"/>
        <w:keepNext/>
        <w:tabs>
          <w:tab w:val="left" w:pos="3120"/>
        </w:tabs>
        <w:spacing w:line="251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Еле-еле, еле-еле</w:t>
      </w:r>
    </w:p>
    <w:p w:rsidR="0033416E" w:rsidRDefault="0033416E" w:rsidP="0033416E">
      <w:pPr>
        <w:pStyle w:val="ParagraphStyle"/>
        <w:keepNext/>
        <w:tabs>
          <w:tab w:val="left" w:pos="3120"/>
        </w:tabs>
        <w:spacing w:line="251" w:lineRule="auto"/>
        <w:ind w:firstLine="360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Идут шагом по кругу).</w:t>
      </w:r>
    </w:p>
    <w:p w:rsidR="0033416E" w:rsidRDefault="0033416E" w:rsidP="0033416E">
      <w:pPr>
        <w:pStyle w:val="ParagraphStyle"/>
        <w:keepNext/>
        <w:tabs>
          <w:tab w:val="left" w:pos="3120"/>
        </w:tabs>
        <w:spacing w:line="251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Завертелись карусели.</w:t>
      </w:r>
    </w:p>
    <w:p w:rsidR="0033416E" w:rsidRDefault="0033416E" w:rsidP="0033416E">
      <w:pPr>
        <w:pStyle w:val="ParagraphStyle"/>
        <w:tabs>
          <w:tab w:val="left" w:pos="3120"/>
        </w:tabs>
        <w:spacing w:line="251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 потом, потом, потом. </w:t>
      </w:r>
    </w:p>
    <w:p w:rsidR="0033416E" w:rsidRDefault="0033416E" w:rsidP="0033416E">
      <w:pPr>
        <w:pStyle w:val="ParagraphStyle"/>
        <w:tabs>
          <w:tab w:val="left" w:pos="3120"/>
        </w:tabs>
        <w:spacing w:line="251" w:lineRule="auto"/>
        <w:ind w:firstLine="360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Бегут легко на носочках).</w:t>
      </w:r>
    </w:p>
    <w:p w:rsidR="0033416E" w:rsidRDefault="0033416E" w:rsidP="0033416E">
      <w:pPr>
        <w:pStyle w:val="ParagraphStyle"/>
        <w:tabs>
          <w:tab w:val="left" w:pos="3120"/>
        </w:tabs>
        <w:spacing w:line="251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 бегом, бегом, бегом.</w:t>
      </w:r>
    </w:p>
    <w:p w:rsidR="0033416E" w:rsidRDefault="0033416E" w:rsidP="0033416E">
      <w:pPr>
        <w:pStyle w:val="ParagraphStyle"/>
        <w:tabs>
          <w:tab w:val="left" w:pos="3120"/>
        </w:tabs>
        <w:spacing w:line="251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Тише, тише, не спешите!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33416E" w:rsidRDefault="0033416E" w:rsidP="0033416E">
      <w:pPr>
        <w:pStyle w:val="ParagraphStyle"/>
        <w:tabs>
          <w:tab w:val="left" w:pos="3120"/>
        </w:tabs>
        <w:spacing w:line="251" w:lineRule="auto"/>
        <w:ind w:firstLine="360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Замедляют движение).</w:t>
      </w:r>
    </w:p>
    <w:p w:rsidR="0033416E" w:rsidRDefault="0033416E" w:rsidP="0033416E">
      <w:pPr>
        <w:pStyle w:val="ParagraphStyle"/>
        <w:tabs>
          <w:tab w:val="left" w:pos="3120"/>
        </w:tabs>
        <w:spacing w:line="251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Карусель остановите!</w:t>
      </w:r>
    </w:p>
    <w:p w:rsidR="0033416E" w:rsidRDefault="0033416E" w:rsidP="0033416E">
      <w:pPr>
        <w:pStyle w:val="ParagraphStyle"/>
        <w:tabs>
          <w:tab w:val="left" w:pos="3120"/>
        </w:tabs>
        <w:spacing w:line="251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Раз-два, раз-два, </w:t>
      </w:r>
    </w:p>
    <w:p w:rsidR="0033416E" w:rsidRDefault="0033416E" w:rsidP="0033416E">
      <w:pPr>
        <w:pStyle w:val="ParagraphStyle"/>
        <w:tabs>
          <w:tab w:val="left" w:pos="3120"/>
        </w:tabs>
        <w:spacing w:line="251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3416E" w:rsidRDefault="0033416E" w:rsidP="0033416E">
      <w:pPr>
        <w:pStyle w:val="ParagraphStyle"/>
        <w:tabs>
          <w:tab w:val="left" w:pos="3120"/>
        </w:tabs>
        <w:spacing w:line="251" w:lineRule="auto"/>
        <w:ind w:firstLine="360"/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(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Останавливаются).</w:t>
      </w:r>
    </w:p>
    <w:p w:rsidR="0033416E" w:rsidRDefault="0033416E" w:rsidP="0033416E">
      <w:pPr>
        <w:pStyle w:val="ParagraphStyle"/>
        <w:tabs>
          <w:tab w:val="left" w:pos="3120"/>
        </w:tabs>
        <w:spacing w:line="251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Вот и кончилась игра.</w:t>
      </w:r>
    </w:p>
    <w:p w:rsidR="0033416E" w:rsidRDefault="0033416E" w:rsidP="0033416E">
      <w:pPr>
        <w:pStyle w:val="ParagraphStyle"/>
        <w:tabs>
          <w:tab w:val="left" w:pos="3120"/>
        </w:tabs>
        <w:spacing w:line="251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Приехали!</w:t>
      </w:r>
    </w:p>
    <w:p w:rsidR="0033416E" w:rsidRDefault="0033416E" w:rsidP="0033416E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sz w:val="28"/>
          <w:szCs w:val="16"/>
          <w:lang w:val="ru-RU" w:eastAsia="ru-RU" w:bidi="ar-SA"/>
        </w:rPr>
      </w:pPr>
    </w:p>
    <w:p w:rsidR="0033416E" w:rsidRDefault="0033416E" w:rsidP="0033416E">
      <w:pPr>
        <w:widowControl/>
        <w:suppressAutoHyphens w:val="0"/>
        <w:jc w:val="center"/>
        <w:textAlignment w:val="auto"/>
      </w:pPr>
      <w:r>
        <w:rPr>
          <w:rFonts w:eastAsia="Times New Roman" w:cs="Times New Roman"/>
          <w:b/>
          <w:bCs/>
          <w:kern w:val="0"/>
          <w:sz w:val="28"/>
          <w:szCs w:val="16"/>
          <w:lang w:val="ru-RU" w:eastAsia="ru-RU" w:bidi="ar-SA"/>
        </w:rPr>
        <w:t>Лавата</w:t>
      </w:r>
    </w:p>
    <w:p w:rsidR="0033416E" w:rsidRDefault="0033416E" w:rsidP="0033416E">
      <w:pPr>
        <w:widowControl/>
        <w:suppressAutoHyphens w:val="0"/>
        <w:jc w:val="center"/>
        <w:textAlignment w:val="auto"/>
      </w:pPr>
      <w:proofErr w:type="gramStart"/>
      <w:r>
        <w:rPr>
          <w:rFonts w:eastAsia="Times New Roman" w:cs="Times New Roman"/>
          <w:i/>
          <w:kern w:val="0"/>
          <w:sz w:val="28"/>
          <w:szCs w:val="16"/>
          <w:lang w:val="ru-RU" w:eastAsia="ru-RU" w:bidi="ar-SA"/>
        </w:rPr>
        <w:t>Играющие становятся в круг, берутся за руки и начинают двигаться по кругу, громко напевая:</w:t>
      </w:r>
      <w:proofErr w:type="gramEnd"/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1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16"/>
          <w:lang w:val="ru-RU" w:eastAsia="ru-RU" w:bidi="ar-SA"/>
        </w:rPr>
        <w:t>"Мы танцуем, мы танцуем,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1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16"/>
          <w:lang w:val="ru-RU" w:eastAsia="ru-RU" w:bidi="ar-SA"/>
        </w:rPr>
        <w:t>Тра-та-та, тра-та-та,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1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16"/>
          <w:lang w:val="ru-RU" w:eastAsia="ru-RU" w:bidi="ar-SA"/>
        </w:rPr>
        <w:t>Наш весёлый танец - это Лавата".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i/>
          <w:kern w:val="0"/>
          <w:sz w:val="28"/>
          <w:szCs w:val="16"/>
          <w:lang w:val="ru-RU" w:eastAsia="ru-RU" w:bidi="ar-SA"/>
        </w:rPr>
      </w:pPr>
      <w:r>
        <w:rPr>
          <w:rFonts w:eastAsia="Times New Roman" w:cs="Times New Roman"/>
          <w:i/>
          <w:kern w:val="0"/>
          <w:sz w:val="28"/>
          <w:szCs w:val="16"/>
          <w:lang w:val="ru-RU" w:eastAsia="ru-RU" w:bidi="ar-SA"/>
        </w:rPr>
        <w:t>Потом все останавливаются и ведущий говорит:</w:t>
      </w:r>
    </w:p>
    <w:p w:rsidR="0033416E" w:rsidRDefault="0033416E" w:rsidP="0033416E">
      <w:pPr>
        <w:widowControl/>
        <w:suppressAutoHyphens w:val="0"/>
        <w:jc w:val="center"/>
        <w:textAlignment w:val="auto"/>
      </w:pPr>
      <w:r>
        <w:rPr>
          <w:rFonts w:eastAsia="Times New Roman" w:cs="Times New Roman"/>
          <w:kern w:val="0"/>
          <w:sz w:val="28"/>
          <w:szCs w:val="16"/>
          <w:lang w:val="ru-RU" w:eastAsia="ru-RU" w:bidi="ar-SA"/>
        </w:rPr>
        <w:t>"Мои локти хороши, а у соседа - лучше"</w:t>
      </w:r>
    </w:p>
    <w:p w:rsidR="0033416E" w:rsidRDefault="0033416E" w:rsidP="0033416E">
      <w:pPr>
        <w:widowControl/>
        <w:suppressAutoHyphens w:val="0"/>
        <w:jc w:val="center"/>
        <w:textAlignment w:val="auto"/>
      </w:pPr>
      <w:r>
        <w:rPr>
          <w:rFonts w:eastAsia="Times New Roman" w:cs="Times New Roman"/>
          <w:kern w:val="0"/>
          <w:sz w:val="28"/>
          <w:szCs w:val="16"/>
          <w:lang w:val="ru-RU" w:eastAsia="ru-RU" w:bidi="ar-SA"/>
        </w:rPr>
        <w:t xml:space="preserve">- все берут своих соседей за локти и снова начинают </w:t>
      </w:r>
      <w:proofErr w:type="gramStart"/>
      <w:r>
        <w:rPr>
          <w:rFonts w:eastAsia="Times New Roman" w:cs="Times New Roman"/>
          <w:kern w:val="0"/>
          <w:sz w:val="28"/>
          <w:szCs w:val="16"/>
          <w:lang w:val="ru-RU" w:eastAsia="ru-RU" w:bidi="ar-SA"/>
        </w:rPr>
        <w:t>двигаться</w:t>
      </w:r>
      <w:proofErr w:type="gramEnd"/>
      <w:r>
        <w:rPr>
          <w:rFonts w:eastAsia="Times New Roman" w:cs="Times New Roman"/>
          <w:kern w:val="0"/>
          <w:sz w:val="28"/>
          <w:szCs w:val="16"/>
          <w:lang w:val="ru-RU" w:eastAsia="ru-RU" w:bidi="ar-SA"/>
        </w:rPr>
        <w:t xml:space="preserve"> напевая и т.д.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b/>
          <w:sz w:val="28"/>
          <w:lang w:val="ru-RU"/>
        </w:rPr>
      </w:pPr>
    </w:p>
    <w:p w:rsidR="0033416E" w:rsidRDefault="0033416E" w:rsidP="0033416E">
      <w:pPr>
        <w:widowControl/>
        <w:suppressAutoHyphens w:val="0"/>
        <w:jc w:val="center"/>
        <w:textAlignment w:val="auto"/>
      </w:pPr>
      <w:r>
        <w:rPr>
          <w:b/>
          <w:sz w:val="28"/>
          <w:lang w:val="ru-RU"/>
        </w:rPr>
        <w:t>Игра для отдыха:</w:t>
      </w: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 xml:space="preserve"> </w:t>
      </w:r>
      <w:r>
        <w:rPr>
          <w:rFonts w:eastAsia="Times New Roman" w:cs="Times New Roman"/>
          <w:b/>
          <w:kern w:val="0"/>
          <w:sz w:val="28"/>
          <w:szCs w:val="26"/>
          <w:lang w:val="ru-RU" w:eastAsia="ru-RU" w:bidi="ar-SA"/>
        </w:rPr>
        <w:t xml:space="preserve">«Волшебный сон» </w:t>
      </w:r>
      <w:r>
        <w:rPr>
          <w:rFonts w:eastAsia="Times New Roman" w:cs="Times New Roman"/>
          <w:i/>
          <w:kern w:val="0"/>
          <w:sz w:val="28"/>
          <w:szCs w:val="26"/>
          <w:lang w:val="ru-RU" w:eastAsia="ru-RU" w:bidi="ar-SA"/>
        </w:rPr>
        <w:t>(читаем медленно</w:t>
      </w: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).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Музыка спокойная, легкая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Реснички опускаются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Глазки закрываются</w:t>
      </w:r>
    </w:p>
    <w:p w:rsidR="0033416E" w:rsidRDefault="0033416E" w:rsidP="0033416E">
      <w:pPr>
        <w:widowControl/>
        <w:suppressAutoHyphens w:val="0"/>
        <w:jc w:val="center"/>
        <w:textAlignment w:val="auto"/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 xml:space="preserve">Мы спокойно отдыхаем </w:t>
      </w:r>
      <w:r>
        <w:rPr>
          <w:rFonts w:eastAsia="Times New Roman" w:cs="Times New Roman"/>
          <w:b/>
          <w:kern w:val="0"/>
          <w:sz w:val="28"/>
          <w:szCs w:val="26"/>
          <w:lang w:val="ru-RU" w:eastAsia="ru-RU" w:bidi="ar-SA"/>
        </w:rPr>
        <w:t>(2 раза)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Сном волшебным засыпаем.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Дышится легко, ровно, глубоко.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Наши руки отдыхают,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Ноги тоже отдыхают.</w:t>
      </w:r>
    </w:p>
    <w:p w:rsidR="0033416E" w:rsidRDefault="0033416E" w:rsidP="0033416E">
      <w:pPr>
        <w:widowControl/>
        <w:suppressAutoHyphens w:val="0"/>
        <w:jc w:val="center"/>
        <w:textAlignment w:val="auto"/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 xml:space="preserve">Отдыхают, засыпают </w:t>
      </w:r>
      <w:r>
        <w:rPr>
          <w:rFonts w:eastAsia="Times New Roman" w:cs="Times New Roman"/>
          <w:b/>
          <w:kern w:val="0"/>
          <w:sz w:val="28"/>
          <w:szCs w:val="26"/>
          <w:lang w:val="ru-RU" w:eastAsia="ru-RU" w:bidi="ar-SA"/>
        </w:rPr>
        <w:t>(2 раза)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Шея не напряжена,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Она расслаблена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Губы чуть приоткрываются</w:t>
      </w:r>
    </w:p>
    <w:p w:rsidR="0033416E" w:rsidRDefault="0033416E" w:rsidP="0033416E">
      <w:pPr>
        <w:widowControl/>
        <w:suppressAutoHyphens w:val="0"/>
        <w:jc w:val="center"/>
        <w:textAlignment w:val="auto"/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 xml:space="preserve">Все чудесно расслабляется </w:t>
      </w:r>
      <w:r>
        <w:rPr>
          <w:rFonts w:eastAsia="Times New Roman" w:cs="Times New Roman"/>
          <w:b/>
          <w:kern w:val="0"/>
          <w:sz w:val="28"/>
          <w:szCs w:val="26"/>
          <w:lang w:val="ru-RU" w:eastAsia="ru-RU" w:bidi="ar-SA"/>
        </w:rPr>
        <w:t>(2 раза)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 xml:space="preserve">Дышится легко…  ровно…  глубоко.   </w:t>
      </w:r>
    </w:p>
    <w:p w:rsidR="0033416E" w:rsidRDefault="0033416E" w:rsidP="0033416E">
      <w:pPr>
        <w:widowControl/>
        <w:suppressAutoHyphens w:val="0"/>
        <w:jc w:val="center"/>
        <w:textAlignment w:val="auto"/>
      </w:pPr>
      <w:r>
        <w:rPr>
          <w:rFonts w:eastAsia="Times New Roman" w:cs="Times New Roman"/>
          <w:b/>
          <w:i/>
          <w:kern w:val="0"/>
          <w:sz w:val="28"/>
          <w:szCs w:val="26"/>
          <w:lang w:val="ru-RU" w:eastAsia="ru-RU" w:bidi="ar-SA"/>
        </w:rPr>
        <w:t>Пауза, легкая спокойная  музыка.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Мы спокойно отдыхали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Сном волшебным засыпали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Хорошо нам отдыхать!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Но пора уже вставать!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Крепче кулачки сжимаем,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Их повыше поднимаем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Потянутся! Улыбнутся!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8"/>
          <w:szCs w:val="26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6"/>
          <w:lang w:val="ru-RU" w:eastAsia="ru-RU" w:bidi="ar-SA"/>
        </w:rPr>
        <w:t>Всем открыть глаза и встать!</w:t>
      </w: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</w:p>
    <w:p w:rsidR="0033416E" w:rsidRDefault="0033416E" w:rsidP="0033416E">
      <w:pPr>
        <w:widowControl/>
        <w:suppressAutoHyphens w:val="0"/>
        <w:jc w:val="center"/>
        <w:textAlignment w:val="auto"/>
        <w:rPr>
          <w:rFonts w:eastAsia="Times New Roman" w:cs="Times New Roman"/>
          <w:b/>
          <w:bCs/>
          <w:kern w:val="0"/>
          <w:sz w:val="28"/>
          <w:lang w:val="ru-RU" w:eastAsia="ru-RU" w:bidi="ar-SA"/>
        </w:rPr>
      </w:pPr>
      <w:r>
        <w:rPr>
          <w:rFonts w:eastAsia="Times New Roman" w:cs="Times New Roman"/>
          <w:b/>
          <w:bCs/>
          <w:kern w:val="0"/>
          <w:sz w:val="28"/>
          <w:lang w:val="ru-RU" w:eastAsia="ru-RU" w:bidi="ar-SA"/>
        </w:rPr>
        <w:t>Расслабление</w:t>
      </w:r>
    </w:p>
    <w:p w:rsidR="0033416E" w:rsidRDefault="0033416E" w:rsidP="0033416E">
      <w:pPr>
        <w:widowControl/>
        <w:suppressAutoHyphens w:val="0"/>
        <w:jc w:val="center"/>
        <w:textAlignment w:val="auto"/>
      </w:pPr>
      <w:r>
        <w:rPr>
          <w:rFonts w:eastAsia="Times New Roman" w:cs="Times New Roman"/>
          <w:kern w:val="0"/>
          <w:sz w:val="28"/>
          <w:lang w:val="ru-RU" w:eastAsia="ru-RU" w:bidi="ar-SA"/>
        </w:rPr>
        <w:t xml:space="preserve">1. Н. Римский </w:t>
      </w:r>
      <w:proofErr w:type="gramStart"/>
      <w:r>
        <w:rPr>
          <w:rFonts w:eastAsia="Times New Roman" w:cs="Times New Roman"/>
          <w:kern w:val="0"/>
          <w:sz w:val="28"/>
          <w:lang w:val="ru-RU" w:eastAsia="ru-RU" w:bidi="ar-SA"/>
        </w:rPr>
        <w:t>-К</w:t>
      </w:r>
      <w:proofErr w:type="gramEnd"/>
      <w:r>
        <w:rPr>
          <w:rFonts w:eastAsia="Times New Roman" w:cs="Times New Roman"/>
          <w:kern w:val="0"/>
          <w:sz w:val="28"/>
          <w:lang w:val="ru-RU" w:eastAsia="ru-RU" w:bidi="ar-SA"/>
        </w:rPr>
        <w:t>орсаков "Волшебное озеро</w:t>
      </w:r>
      <w:r>
        <w:rPr>
          <w:rFonts w:eastAsia="Times New Roman" w:cs="Times New Roman"/>
          <w:kern w:val="0"/>
          <w:sz w:val="28"/>
          <w:lang w:val="ru-RU" w:eastAsia="ru-RU" w:bidi="ar-SA"/>
        </w:rPr>
        <w:br/>
        <w:t>2. Ф. Игубен "Аве - Мария"</w:t>
      </w:r>
      <w:r>
        <w:rPr>
          <w:rFonts w:eastAsia="Times New Roman" w:cs="Times New Roman"/>
          <w:kern w:val="0"/>
          <w:sz w:val="28"/>
          <w:lang w:val="ru-RU" w:eastAsia="ru-RU" w:bidi="ar-SA"/>
        </w:rPr>
        <w:br/>
        <w:t xml:space="preserve">3. К. </w:t>
      </w:r>
      <w:proofErr w:type="gramStart"/>
      <w:r>
        <w:rPr>
          <w:rFonts w:eastAsia="Times New Roman" w:cs="Times New Roman"/>
          <w:kern w:val="0"/>
          <w:sz w:val="28"/>
          <w:lang w:val="ru-RU" w:eastAsia="ru-RU" w:bidi="ar-SA"/>
        </w:rPr>
        <w:t>Сен - Санс</w:t>
      </w:r>
      <w:proofErr w:type="gramEnd"/>
      <w:r>
        <w:rPr>
          <w:rFonts w:eastAsia="Times New Roman" w:cs="Times New Roman"/>
          <w:kern w:val="0"/>
          <w:sz w:val="28"/>
          <w:lang w:val="ru-RU" w:eastAsia="ru-RU" w:bidi="ar-SA"/>
        </w:rPr>
        <w:t xml:space="preserve"> "Лебедь"</w:t>
      </w:r>
      <w:r>
        <w:rPr>
          <w:rFonts w:eastAsia="Times New Roman" w:cs="Times New Roman"/>
          <w:kern w:val="0"/>
          <w:sz w:val="28"/>
          <w:lang w:val="ru-RU" w:eastAsia="ru-RU" w:bidi="ar-SA"/>
        </w:rPr>
        <w:br/>
        <w:t>4. К. Дебюсси "Чудный вечер"</w:t>
      </w:r>
      <w:r>
        <w:rPr>
          <w:rFonts w:eastAsia="Times New Roman" w:cs="Times New Roman"/>
          <w:kern w:val="0"/>
          <w:sz w:val="28"/>
          <w:lang w:val="ru-RU" w:eastAsia="ru-RU" w:bidi="ar-SA"/>
        </w:rPr>
        <w:br/>
        <w:t>5. П. Чайковский "Сладкая греза"</w:t>
      </w:r>
      <w:r>
        <w:rPr>
          <w:rFonts w:eastAsia="Times New Roman" w:cs="Times New Roman"/>
          <w:kern w:val="0"/>
          <w:sz w:val="28"/>
          <w:lang w:val="ru-RU" w:eastAsia="ru-RU" w:bidi="ar-SA"/>
        </w:rPr>
        <w:br/>
        <w:t>6. Д. Шостакович "Колыбельная</w:t>
      </w:r>
    </w:p>
    <w:p w:rsidR="0033416E" w:rsidRDefault="0033416E" w:rsidP="0033416E">
      <w:pPr>
        <w:pStyle w:val="Standard"/>
        <w:ind w:firstLine="360"/>
        <w:jc w:val="both"/>
        <w:rPr>
          <w:b/>
          <w:sz w:val="28"/>
          <w:lang w:val="ru-RU"/>
        </w:rPr>
      </w:pP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 xml:space="preserve">       </w:t>
      </w:r>
      <w:r>
        <w:rPr>
          <w:sz w:val="28"/>
        </w:rPr>
        <w:t>Правильно организованные развлечения могут сыграть большую роль в создании особой, дружеской, доверительной и творческой атмосферы в семье, что, несомненно, значимо для ребенка. Это важно и для укрепления семейных отношений.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 xml:space="preserve">       </w:t>
      </w:r>
      <w:r>
        <w:rPr>
          <w:sz w:val="28"/>
        </w:rPr>
        <w:t>Для осуществления всей этой интересной работы в семье должна быть создана соответствующая музыкальная среда, которая предполагает: наличие музыкальной фонотеки, музыкальных инструментов, организацию музыкального общения взрослых с ребенком в процессе слушания музыки, совместную с ребенком музыкально-творческую деятельность в различных формах (музицирование с помощью элементарных музыкальных инструментов, пение, игры, танцы, хороводы, драматизации и др.).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 xml:space="preserve">       </w:t>
      </w:r>
      <w:r>
        <w:rPr>
          <w:sz w:val="28"/>
        </w:rPr>
        <w:t>Каждая семья, должна позаботиться о наличии хотя бы скромной фонотеки, состоящей из подборки аудио- и видеокассет с записью музыки для детей. Само собой разумеется, что это должна быть музыка, ценная в художественном отношении, воспитывающая у детей нравственно-эстетические чувства, способствующая первоначальному формированию основ музыкального вкуса и доступная для восприятия ребенка.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 xml:space="preserve">       </w:t>
      </w:r>
      <w:r>
        <w:rPr>
          <w:sz w:val="28"/>
        </w:rPr>
        <w:t>В последние годы в нашей стране появились готовые комплекты аудиокассет с записями музыкальных произведений для детей. В основном это классическая музыка, предназначенная для слушания, музыка для движений, детские песни, сказки с музыкальным сопровождением.</w:t>
      </w:r>
    </w:p>
    <w:p w:rsidR="0033416E" w:rsidRDefault="0033416E" w:rsidP="0033416E">
      <w:pPr>
        <w:pStyle w:val="Standard"/>
        <w:ind w:firstLine="360"/>
        <w:jc w:val="both"/>
      </w:pPr>
      <w:r>
        <w:rPr>
          <w:b/>
          <w:sz w:val="28"/>
        </w:rPr>
        <w:t>Основной совет</w:t>
      </w:r>
      <w:r>
        <w:rPr>
          <w:sz w:val="28"/>
        </w:rPr>
        <w:t xml:space="preserve">: побольше слушать с детьми хорошую музыку, сделав это занятие правилом, семейной традицией. Если </w:t>
      </w:r>
      <w:r>
        <w:rPr>
          <w:sz w:val="28"/>
          <w:lang w:val="ru-RU"/>
        </w:rPr>
        <w:t>вы</w:t>
      </w:r>
      <w:r>
        <w:rPr>
          <w:sz w:val="28"/>
        </w:rPr>
        <w:t xml:space="preserve"> сами люб</w:t>
      </w:r>
      <w:r>
        <w:rPr>
          <w:sz w:val="28"/>
          <w:lang w:val="ru-RU"/>
        </w:rPr>
        <w:t>ите</w:t>
      </w:r>
      <w:r>
        <w:rPr>
          <w:sz w:val="28"/>
        </w:rPr>
        <w:t xml:space="preserve"> и часто слуша</w:t>
      </w:r>
      <w:r>
        <w:rPr>
          <w:sz w:val="28"/>
          <w:lang w:val="ru-RU"/>
        </w:rPr>
        <w:t>ете</w:t>
      </w:r>
      <w:r>
        <w:rPr>
          <w:sz w:val="28"/>
        </w:rPr>
        <w:t xml:space="preserve"> музыку, то и для  ребенка слушание музыки постепенно станет потребностью.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 xml:space="preserve">    </w:t>
      </w:r>
      <w:r>
        <w:rPr>
          <w:sz w:val="28"/>
        </w:rPr>
        <w:t xml:space="preserve">Для общения ребенка с музыкой следует отвести удобное время в режиме дня. Взрослый в этом процессе выполняет ведущую  роль. Он выбирает музыкальное произведение в соответствии с желанием, настроением ребенка или ориентируется на развитие 1 его познавательной сферы, расширение музыкальных впечатлений и т.д. Во время слушания музыки ребенок может сидеть на  своем любимом стульчике, на диване, на ковре в свободной, непринужденной позе и лучше вместе с кем-либо из взрослых. В этот момент его ничего не должно отвлекать. Вместе с тем важно и не переусердствовать. </w:t>
      </w:r>
      <w:r>
        <w:rPr>
          <w:sz w:val="28"/>
          <w:lang w:val="ru-RU"/>
        </w:rPr>
        <w:t xml:space="preserve">                            </w:t>
      </w:r>
      <w:r>
        <w:rPr>
          <w:sz w:val="28"/>
        </w:rPr>
        <w:t xml:space="preserve">Слушание музыки не должно занимать много времени. </w:t>
      </w:r>
      <w:r>
        <w:rPr>
          <w:b/>
          <w:sz w:val="28"/>
        </w:rPr>
        <w:t>Следует отвести для этого примерно 5—10 мин</w:t>
      </w:r>
      <w:r>
        <w:rPr>
          <w:sz w:val="28"/>
        </w:rPr>
        <w:t xml:space="preserve"> в зависимости от возраста детей, иначе ребенок начнет отвлекаться, потеряет интерес к воспринимаемому произведению.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 xml:space="preserve">    </w:t>
      </w:r>
      <w:r>
        <w:rPr>
          <w:sz w:val="28"/>
        </w:rPr>
        <w:t xml:space="preserve">Перед слушанием взрослый должен настроить ребенка, заинтересовать, направить его внимание на особенности звучания музыкального произведения. После прослушивания или перед ним можно побеседовать с ребенком о музыке, о характере ее звучания, о тех чувствах, которые в ней переданы. 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</w:rPr>
        <w:t xml:space="preserve">Например, можно задать ребенку вопросы: 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>- П</w:t>
      </w:r>
      <w:r>
        <w:rPr>
          <w:sz w:val="28"/>
        </w:rPr>
        <w:t xml:space="preserve">онравилась ли тебе музыка? 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 xml:space="preserve"> - </w:t>
      </w:r>
      <w:r>
        <w:rPr>
          <w:sz w:val="28"/>
        </w:rPr>
        <w:t xml:space="preserve">Как она звучала (нежно, ласково или бодро, решительно, как марш, или похожа на танец; быстро или медленно, тихо или громко и т.д.)? 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 xml:space="preserve"> - </w:t>
      </w:r>
      <w:r>
        <w:rPr>
          <w:sz w:val="28"/>
        </w:rPr>
        <w:t>Что она напомнила тебе?</w:t>
      </w:r>
    </w:p>
    <w:p w:rsidR="0033416E" w:rsidRDefault="0033416E" w:rsidP="0033416E">
      <w:pPr>
        <w:pStyle w:val="Standard"/>
        <w:ind w:firstLine="360"/>
        <w:jc w:val="both"/>
        <w:rPr>
          <w:sz w:val="28"/>
          <w:lang w:val="ru-RU"/>
        </w:rPr>
      </w:pP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lastRenderedPageBreak/>
        <w:t xml:space="preserve">     </w:t>
      </w:r>
      <w:r>
        <w:rPr>
          <w:sz w:val="28"/>
        </w:rPr>
        <w:t>Чтобы ребенок лучше почувствовал характерные особенности музыкального произведения, можно предложить ему подвигаться под музыку, подбирая при этом движения, соответствующие ее характеру.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</w:rPr>
        <w:t xml:space="preserve">Если детям бывает сразу сложно понять содержание музыкального произведения и адекватно отреагировать на него, то </w:t>
      </w:r>
      <w:r>
        <w:rPr>
          <w:sz w:val="28"/>
          <w:lang w:val="ru-RU"/>
        </w:rPr>
        <w:t>вы можете</w:t>
      </w:r>
      <w:r>
        <w:rPr>
          <w:sz w:val="28"/>
        </w:rPr>
        <w:t xml:space="preserve"> заранее продумать, как, с помощью каких дополнительных средств можно сделать более доступным восприятие музыкального произведения. Например, использование картинки, книжной иллюстрации, близкой по содержанию музыке, игрушки, мимических и пантомимических движений и др. может не только привлечь внимание ребенка, но и помочь ему почувствовать и понять музыку.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  <w:lang w:val="ru-RU"/>
        </w:rPr>
        <w:t xml:space="preserve">     </w:t>
      </w:r>
      <w:r>
        <w:rPr>
          <w:sz w:val="28"/>
        </w:rPr>
        <w:t>Необходимо исполнять детям несложные песенки про птичку, мишку, кошечку и др., поощряя ребенка к подпеванию взрослому, а затем и к самостоятельному их исполнению. Такие песенки можно сопровождать несложными игровыми движениями, что очень нравится детям. Дети приучаются выполнять движения в ритме песен, двигаться свободно, нескованно. У детей накапливается музыкальный опыт, что дает им возможность в дальнейшем действовать более уверенно и самостоятельно. Так, например, родители могут, показав 2 — 3 несложных движения, предложить ребенку поплясать под музыку, а в следующий раз попросить придумать свой маленький танец. Можно предложить ребенку поиграть, например, инсценируя хорошо знакомую песенку.</w:t>
      </w: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p w:rsidR="0033416E" w:rsidRDefault="0033416E" w:rsidP="0033416E">
      <w:pPr>
        <w:pStyle w:val="Standard"/>
        <w:ind w:firstLine="360"/>
        <w:jc w:val="both"/>
        <w:rPr>
          <w:lang w:val="ru-RU"/>
        </w:rPr>
      </w:pPr>
    </w:p>
    <w:tbl>
      <w:tblPr>
        <w:tblW w:w="99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4"/>
        <w:gridCol w:w="5446"/>
      </w:tblGrid>
      <w:tr w:rsidR="0033416E" w:rsidTr="00DD6A6E">
        <w:tblPrEx>
          <w:tblCellMar>
            <w:top w:w="0" w:type="dxa"/>
            <w:bottom w:w="0" w:type="dxa"/>
          </w:tblCellMar>
        </w:tblPrEx>
        <w:trPr>
          <w:trHeight w:val="3111"/>
        </w:trPr>
        <w:tc>
          <w:tcPr>
            <w:tcW w:w="44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6E" w:rsidRDefault="0033416E" w:rsidP="00DD6A6E">
            <w:pPr>
              <w:pStyle w:val="Standard"/>
              <w:jc w:val="center"/>
            </w:pPr>
            <w:r>
              <w:rPr>
                <w:b/>
                <w:noProof/>
                <w:lang w:val="ru-RU" w:eastAsia="ru-RU" w:bidi="ar-SA"/>
              </w:rPr>
              <w:lastRenderedPageBreak/>
              <w:drawing>
                <wp:inline distT="0" distB="0" distL="0" distR="0" wp14:anchorId="397D25CC" wp14:editId="111FC5B9">
                  <wp:extent cx="2249734" cy="2155039"/>
                  <wp:effectExtent l="0" t="0" r="0" b="0"/>
                  <wp:docPr id="4" name="Рисунок 5" descr="E:\i (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734" cy="2155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16E" w:rsidRDefault="0033416E" w:rsidP="00DD6A6E">
            <w:pPr>
              <w:pStyle w:val="Standard"/>
              <w:ind w:firstLine="360"/>
              <w:jc w:val="both"/>
            </w:pPr>
            <w:r>
              <w:rPr>
                <w:sz w:val="28"/>
                <w:lang w:val="ru-RU"/>
              </w:rPr>
              <w:t xml:space="preserve">          </w:t>
            </w:r>
            <w:r>
              <w:rPr>
                <w:sz w:val="28"/>
              </w:rPr>
              <w:t>Создание домашнего оркестра является частью музыкальной среды. Хорошо, если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кто-либо из взрослых в семье владеет каким-1ибо музыкальным инструментом.</w:t>
            </w:r>
          </w:p>
        </w:tc>
      </w:tr>
    </w:tbl>
    <w:p w:rsidR="0033416E" w:rsidRDefault="0033416E" w:rsidP="0033416E">
      <w:pPr>
        <w:pStyle w:val="Standard"/>
        <w:jc w:val="both"/>
      </w:pPr>
      <w:r>
        <w:rPr>
          <w:sz w:val="28"/>
          <w:lang w:val="ru-RU"/>
        </w:rPr>
        <w:t xml:space="preserve">        </w:t>
      </w:r>
      <w:r>
        <w:rPr>
          <w:sz w:val="28"/>
        </w:rPr>
        <w:t>Свои умения надо как можно чаще демонстрировать детям, исполняя на баяне, аккордеоне, гитаре, скрипке и любом другом инструменте музыкальный репертуар, доступный для их восприятия.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</w:rPr>
        <w:t xml:space="preserve">Но даже если в доме нет настоящих музыкальных инструментов и взрослые не владеют игрой на них, любой современный родитель хотя бы немного знаком с элементами нотной грамоты, поэтому может приобщать своих детей к игре на простейших музыкальных инструментах, представляющих ударную группу, — барабанчиках, бубнах, колокольчиках, треугольнике, металлофоне, ксилофоне, губной гармонике и др. или на инструментах-самоделках, используя для этой цели некоторые предметы дома и него обихода, например деревянные или металлические ложки коробочки, детские погремушки, пластиковые бутылки, футляры от киндер-сюрпризов и т.д. </w:t>
      </w:r>
    </w:p>
    <w:p w:rsidR="0033416E" w:rsidRDefault="0033416E" w:rsidP="0033416E">
      <w:pPr>
        <w:pStyle w:val="Standard"/>
        <w:ind w:firstLine="360"/>
        <w:jc w:val="both"/>
      </w:pPr>
      <w:r>
        <w:rPr>
          <w:sz w:val="28"/>
        </w:rPr>
        <w:t xml:space="preserve">Необходимо позволят самому ребенку экспериментировать с разными предметами, </w:t>
      </w:r>
      <w:r>
        <w:rPr>
          <w:sz w:val="28"/>
          <w:lang w:val="ru-RU"/>
        </w:rPr>
        <w:t>изу</w:t>
      </w:r>
      <w:r>
        <w:rPr>
          <w:sz w:val="28"/>
        </w:rPr>
        <w:t>чая их возможности, в том числе звуковые.</w:t>
      </w:r>
    </w:p>
    <w:p w:rsidR="0033416E" w:rsidRDefault="0033416E" w:rsidP="0033416E">
      <w:pPr>
        <w:pStyle w:val="Standard"/>
        <w:ind w:firstLine="360"/>
        <w:jc w:val="both"/>
        <w:rPr>
          <w:sz w:val="28"/>
        </w:rPr>
      </w:pPr>
      <w:r>
        <w:rPr>
          <w:sz w:val="28"/>
        </w:rPr>
        <w:t>Используя эти простейшие инструменты или самоделки, взрослые могут организовать своеобразный домашний «оркестр», привлекая детей к музицированию и сопровождая звучанием инструментов исполнение знакомых песен или музыкальных произведений в записи на пластинке или аудиокассете.</w:t>
      </w:r>
    </w:p>
    <w:p w:rsidR="0033416E" w:rsidRDefault="0033416E" w:rsidP="0033416E">
      <w:pPr>
        <w:pStyle w:val="Standard"/>
        <w:ind w:firstLine="360"/>
        <w:jc w:val="both"/>
        <w:rPr>
          <w:sz w:val="28"/>
        </w:rPr>
      </w:pPr>
      <w:r>
        <w:rPr>
          <w:sz w:val="28"/>
        </w:rPr>
        <w:t>Все эти инструменты — ударные. Они не передают точной высоты звучания, но с их помощью можно развивать у детей чувств ритма, предлагая ребенку выполнять очень простые ритмического  упражнения: отстучать палочками, брусочками свое имя или ил отца, матери, брата и т.д.; отстучать ритм слов, например, ма-ма, ма-моч-ка, па-па, па-поч-ка, пал-ка, па-лоч-ка; ритм знакомых несложных попевок: Со-ро-ка, со-ро-ка, где бы-ла? Да-ле-ко! ... и т.д. Затем сопровождать звучанием музыкальных инструментов собственное исполнение песенки или музыки.</w:t>
      </w:r>
    </w:p>
    <w:p w:rsidR="0033416E" w:rsidRDefault="0033416E" w:rsidP="0033416E">
      <w:pPr>
        <w:pStyle w:val="Standard"/>
        <w:ind w:firstLine="360"/>
        <w:jc w:val="both"/>
        <w:rPr>
          <w:sz w:val="28"/>
        </w:rPr>
      </w:pPr>
      <w:r>
        <w:rPr>
          <w:sz w:val="28"/>
        </w:rPr>
        <w:t>Одним из компонентов музыкальной среды в доме и одновременно еще одной формой музыкального воспитания в семье являются слушание и просмотр детских радио- и телепередач, форма сегодня доступна практически для каждой семьи, однако необходимо соблюдать умеренность, чтобы не навредить здоровью ребенка. Кроме того, необходимо, чтобы такие передачи ребенок слушал и смотрел не в одиночестве, а с кем-либо из родителей, чтобы взрослый мог объяснить что-то ребенку, привлечь его внимание к тем или иным важным моментам, используя как средство для воспитания ребенка или для расширения познавательной сферы, накопления разнообразных впечатлений.</w:t>
      </w:r>
    </w:p>
    <w:p w:rsidR="0033416E" w:rsidRDefault="0033416E" w:rsidP="0033416E">
      <w:pPr>
        <w:pStyle w:val="Standard"/>
        <w:ind w:firstLine="360"/>
        <w:jc w:val="both"/>
        <w:rPr>
          <w:sz w:val="28"/>
        </w:rPr>
      </w:pPr>
      <w:r>
        <w:rPr>
          <w:sz w:val="28"/>
        </w:rPr>
        <w:lastRenderedPageBreak/>
        <w:t>В таких передачах часто звучат музыка, песни, исполняемые любимыми персонажами, поэтому дети, с удовольствием подражая им, быстро запоминая и затем исполняя эти песни самостоятельно</w:t>
      </w:r>
    </w:p>
    <w:p w:rsidR="0033416E" w:rsidRDefault="0033416E" w:rsidP="0033416E">
      <w:pPr>
        <w:pStyle w:val="Standard"/>
        <w:ind w:firstLine="360"/>
        <w:jc w:val="both"/>
        <w:rPr>
          <w:sz w:val="28"/>
        </w:rPr>
      </w:pPr>
      <w:r>
        <w:rPr>
          <w:sz w:val="28"/>
        </w:rPr>
        <w:t>Радио и телепередачи являются для детей источником новой информации, разнообразных впечатлений, которые дети отражают в своих играх, в музыкальной деятельности. Они предали ребенку различные модели поведения, что важно для социализации детей, для развития их взаимоотношений с окружающими. Эти впечатления — мощный стимул и для творческих проявлений ребенка.</w:t>
      </w:r>
    </w:p>
    <w:p w:rsidR="0033416E" w:rsidRDefault="0033416E" w:rsidP="0033416E">
      <w:pPr>
        <w:pStyle w:val="Standard"/>
        <w:ind w:firstLine="360"/>
        <w:jc w:val="both"/>
        <w:rPr>
          <w:sz w:val="28"/>
          <w:lang w:val="ru-RU"/>
        </w:rPr>
      </w:pPr>
    </w:p>
    <w:p w:rsidR="00752F7E" w:rsidRPr="0033416E" w:rsidRDefault="0033416E">
      <w:pPr>
        <w:rPr>
          <w:lang w:val="ru-RU"/>
        </w:rPr>
      </w:pPr>
      <w:bookmarkStart w:id="0" w:name="_GoBack"/>
      <w:bookmarkEnd w:id="0"/>
    </w:p>
    <w:sectPr w:rsidR="00752F7E" w:rsidRPr="0033416E">
      <w:pgSz w:w="11905" w:h="16837"/>
      <w:pgMar w:top="993" w:right="1134" w:bottom="880" w:left="1134" w:header="720" w:footer="720" w:gutter="0"/>
      <w:pgBorders w:offsetFrom="page">
        <w:top w:val="single" w:sz="48" w:space="24" w:color="000000"/>
        <w:left w:val="single" w:sz="48" w:space="24" w:color="000000"/>
        <w:bottom w:val="single" w:sz="48" w:space="24" w:color="000000"/>
        <w:right w:val="single" w:sz="48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D9C"/>
    <w:rsid w:val="000F2824"/>
    <w:rsid w:val="0033416E"/>
    <w:rsid w:val="0052012E"/>
    <w:rsid w:val="007572BD"/>
    <w:rsid w:val="009B3B68"/>
    <w:rsid w:val="00FE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41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341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ParagraphStyle">
    <w:name w:val="Paragraph Style"/>
    <w:rsid w:val="0033416E"/>
    <w:pPr>
      <w:autoSpaceDE w:val="0"/>
      <w:autoSpaceDN w:val="0"/>
      <w:spacing w:after="0" w:line="240" w:lineRule="auto"/>
    </w:pPr>
    <w:rPr>
      <w:rFonts w:ascii="Arial" w:eastAsia="Calibri" w:hAnsi="Arial" w:cs="Arial"/>
      <w:sz w:val="24"/>
      <w:szCs w:val="24"/>
      <w:lang w:val="de-DE"/>
    </w:rPr>
  </w:style>
  <w:style w:type="paragraph" w:styleId="a3">
    <w:name w:val="Balloon Text"/>
    <w:basedOn w:val="a"/>
    <w:link w:val="a4"/>
    <w:uiPriority w:val="99"/>
    <w:semiHidden/>
    <w:unhideWhenUsed/>
    <w:rsid w:val="0033416E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16E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41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341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ParagraphStyle">
    <w:name w:val="Paragraph Style"/>
    <w:rsid w:val="0033416E"/>
    <w:pPr>
      <w:autoSpaceDE w:val="0"/>
      <w:autoSpaceDN w:val="0"/>
      <w:spacing w:after="0" w:line="240" w:lineRule="auto"/>
    </w:pPr>
    <w:rPr>
      <w:rFonts w:ascii="Arial" w:eastAsia="Calibri" w:hAnsi="Arial" w:cs="Arial"/>
      <w:sz w:val="24"/>
      <w:szCs w:val="24"/>
      <w:lang w:val="de-DE"/>
    </w:rPr>
  </w:style>
  <w:style w:type="paragraph" w:styleId="a3">
    <w:name w:val="Balloon Text"/>
    <w:basedOn w:val="a"/>
    <w:link w:val="a4"/>
    <w:uiPriority w:val="99"/>
    <w:semiHidden/>
    <w:unhideWhenUsed/>
    <w:rsid w:val="0033416E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16E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2106</Words>
  <Characters>12009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2016-04-08T04:47:00Z</dcterms:created>
  <dcterms:modified xsi:type="dcterms:W3CDTF">2016-04-08T04:48:00Z</dcterms:modified>
</cp:coreProperties>
</file>